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88" w:rsidRDefault="00F92088" w:rsidP="00F92088">
      <w:pPr>
        <w:jc w:val="center"/>
        <w:rPr>
          <w:rFonts w:ascii="Arial" w:hAnsi="Arial" w:cs="Arial"/>
        </w:rPr>
      </w:pPr>
    </w:p>
    <w:p w:rsidR="00F92088" w:rsidRDefault="00F92088" w:rsidP="00F92088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BOLETÍN DE PRENSA Nº 1</w:t>
      </w:r>
      <w:r w:rsidR="004165C2">
        <w:rPr>
          <w:rFonts w:ascii="Arial" w:hAnsi="Arial" w:cs="Arial"/>
        </w:rPr>
        <w:t>1</w:t>
      </w:r>
    </w:p>
    <w:p w:rsidR="00F92088" w:rsidRDefault="00F92088" w:rsidP="00F92088">
      <w:pPr>
        <w:jc w:val="center"/>
        <w:rPr>
          <w:rFonts w:ascii="Arial" w:hAnsi="Arial" w:cs="Arial"/>
        </w:rPr>
      </w:pPr>
    </w:p>
    <w:p w:rsidR="00F92088" w:rsidRDefault="00F92088" w:rsidP="00F92088">
      <w:pPr>
        <w:jc w:val="center"/>
        <w:rPr>
          <w:rFonts w:ascii="Arial" w:hAnsi="Arial" w:cs="Arial"/>
        </w:rPr>
      </w:pPr>
    </w:p>
    <w:p w:rsidR="00C32B3D" w:rsidRPr="00C32B3D" w:rsidRDefault="00C32B3D" w:rsidP="00C32B3D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lang w:val="es-CO" w:eastAsia="en-US"/>
        </w:rPr>
      </w:pPr>
      <w:r w:rsidRPr="00C32B3D">
        <w:rPr>
          <w:rFonts w:ascii="Arial" w:eastAsiaTheme="minorHAnsi" w:hAnsi="Arial" w:cs="Arial"/>
          <w:b/>
          <w:sz w:val="28"/>
          <w:szCs w:val="28"/>
          <w:lang w:val="es-CO" w:eastAsia="en-US"/>
        </w:rPr>
        <w:t xml:space="preserve">Concesión Vial de los Llanos realiza simulacro de accidente </w:t>
      </w:r>
      <w:r w:rsidRPr="00C32B3D">
        <w:rPr>
          <w:rFonts w:ascii="Arial" w:eastAsiaTheme="minorHAnsi" w:hAnsi="Arial" w:cs="Arial"/>
          <w:b/>
          <w:sz w:val="28"/>
          <w:szCs w:val="28"/>
          <w:lang w:val="es-CO" w:eastAsia="en-US"/>
        </w:rPr>
        <w:br/>
        <w:t>en la vía a Puerto López</w:t>
      </w:r>
    </w:p>
    <w:p w:rsidR="00C32B3D" w:rsidRPr="00C32B3D" w:rsidRDefault="00C32B3D" w:rsidP="00C32B3D">
      <w:pPr>
        <w:spacing w:after="200" w:line="276" w:lineRule="auto"/>
        <w:rPr>
          <w:rFonts w:ascii="Arial" w:eastAsiaTheme="minorHAnsi" w:hAnsi="Arial" w:cs="Arial"/>
          <w:lang w:val="es-CO" w:eastAsia="en-US"/>
        </w:rPr>
      </w:pPr>
    </w:p>
    <w:p w:rsidR="00C32B3D" w:rsidRPr="00C32B3D" w:rsidRDefault="00C32B3D" w:rsidP="000074A1">
      <w:pPr>
        <w:spacing w:after="200" w:line="276" w:lineRule="auto"/>
        <w:jc w:val="both"/>
        <w:rPr>
          <w:rFonts w:ascii="Arial" w:eastAsiaTheme="minorHAnsi" w:hAnsi="Arial" w:cs="Arial"/>
          <w:lang w:val="es-CO" w:eastAsia="en-US"/>
        </w:rPr>
      </w:pPr>
      <w:r w:rsidRPr="00C32B3D">
        <w:rPr>
          <w:rFonts w:ascii="Arial" w:eastAsiaTheme="minorHAnsi" w:hAnsi="Arial" w:cs="Arial"/>
          <w:b/>
          <w:lang w:val="es-CO" w:eastAsia="en-US"/>
        </w:rPr>
        <w:t xml:space="preserve">Villavicencio, mayo 26 de 2016. </w:t>
      </w:r>
      <w:r w:rsidRPr="00C32B3D">
        <w:rPr>
          <w:rFonts w:ascii="Arial" w:eastAsiaTheme="minorHAnsi" w:hAnsi="Arial" w:cs="Arial"/>
          <w:lang w:val="es-CO" w:eastAsia="en-US"/>
        </w:rPr>
        <w:t>- A esta hora se realiza un simulacro de accidente de tránsito en el kilómetro 78 de la vía Villavicencio – Puerto López, por parte de la Concesión Vial de los Llanos.</w:t>
      </w:r>
    </w:p>
    <w:p w:rsidR="00C32B3D" w:rsidRPr="00C32B3D" w:rsidRDefault="00C32B3D" w:rsidP="000074A1">
      <w:pPr>
        <w:spacing w:after="200" w:line="276" w:lineRule="auto"/>
        <w:jc w:val="both"/>
        <w:rPr>
          <w:rFonts w:ascii="Arial" w:eastAsiaTheme="minorHAnsi" w:hAnsi="Arial" w:cs="Arial"/>
          <w:lang w:val="es-CO" w:eastAsia="en-US"/>
        </w:rPr>
      </w:pPr>
      <w:r w:rsidRPr="00C32B3D">
        <w:rPr>
          <w:rFonts w:ascii="Arial" w:eastAsiaTheme="minorHAnsi" w:hAnsi="Arial" w:cs="Arial"/>
          <w:lang w:val="es-CO" w:eastAsia="en-US"/>
        </w:rPr>
        <w:t>El ejercicio consiste en simular un accidente  de  tránsito  por  choque  entre  una  camioneta  y  un  vehículo  que intentó evitar una colisión con un motociclista que se desplazaba a alta velocidad.</w:t>
      </w:r>
    </w:p>
    <w:p w:rsidR="00C32B3D" w:rsidRPr="00C32B3D" w:rsidRDefault="00C32B3D" w:rsidP="000074A1">
      <w:pPr>
        <w:spacing w:after="200" w:line="276" w:lineRule="auto"/>
        <w:jc w:val="both"/>
        <w:rPr>
          <w:rFonts w:ascii="Arial" w:eastAsiaTheme="minorHAnsi" w:hAnsi="Arial" w:cs="Arial"/>
          <w:lang w:val="es-CO" w:eastAsia="en-US"/>
        </w:rPr>
      </w:pPr>
      <w:r w:rsidRPr="00C32B3D">
        <w:rPr>
          <w:rFonts w:ascii="Arial" w:eastAsiaTheme="minorHAnsi" w:hAnsi="Arial" w:cs="Arial"/>
          <w:lang w:val="es-CO" w:eastAsia="en-US"/>
        </w:rPr>
        <w:t xml:space="preserve">Participan en el simulacro unas 50 personas entre personal de la Defensa Civil y los Bomberos de Puerto López, Policía Nacional, Policía de Tránsito y Transporte, así como proveedores de servicios y funcionarios de la Concesión Vial de los Llanos.  </w:t>
      </w:r>
    </w:p>
    <w:p w:rsidR="00C32B3D" w:rsidRPr="00C32B3D" w:rsidRDefault="00C32B3D" w:rsidP="000074A1">
      <w:pPr>
        <w:spacing w:after="200" w:line="276" w:lineRule="auto"/>
        <w:jc w:val="both"/>
        <w:rPr>
          <w:rFonts w:ascii="Arial" w:eastAsiaTheme="minorHAnsi" w:hAnsi="Arial" w:cs="Arial"/>
          <w:lang w:val="es-CO" w:eastAsia="en-US"/>
        </w:rPr>
      </w:pPr>
      <w:r w:rsidRPr="00C32B3D">
        <w:rPr>
          <w:rFonts w:ascii="Arial" w:eastAsiaTheme="minorHAnsi" w:hAnsi="Arial" w:cs="Arial"/>
          <w:lang w:val="es-CO" w:eastAsia="en-US"/>
        </w:rPr>
        <w:t>El obje</w:t>
      </w:r>
      <w:r w:rsidR="00C11AE0">
        <w:rPr>
          <w:rFonts w:ascii="Arial" w:eastAsiaTheme="minorHAnsi" w:hAnsi="Arial" w:cs="Arial"/>
          <w:lang w:val="es-CO" w:eastAsia="en-US"/>
        </w:rPr>
        <w:t xml:space="preserve">tivo de esta actividad es medir la capacidad de respuesta de </w:t>
      </w:r>
      <w:r w:rsidRPr="00C32B3D">
        <w:rPr>
          <w:rFonts w:ascii="Arial" w:eastAsiaTheme="minorHAnsi" w:hAnsi="Arial" w:cs="Arial"/>
          <w:lang w:val="es-CO" w:eastAsia="en-US"/>
        </w:rPr>
        <w:t>la</w:t>
      </w:r>
      <w:r w:rsidR="00C11AE0">
        <w:rPr>
          <w:rFonts w:ascii="Arial" w:eastAsiaTheme="minorHAnsi" w:hAnsi="Arial" w:cs="Arial"/>
          <w:lang w:val="es-CO" w:eastAsia="en-US"/>
        </w:rPr>
        <w:t xml:space="preserve"> Concesión, los proveedores y de la red de apoyo ante una emergencia en la</w:t>
      </w:r>
      <w:r w:rsidRPr="00C32B3D">
        <w:rPr>
          <w:rFonts w:ascii="Arial" w:eastAsiaTheme="minorHAnsi" w:hAnsi="Arial" w:cs="Arial"/>
          <w:lang w:val="es-CO" w:eastAsia="en-US"/>
        </w:rPr>
        <w:t xml:space="preserve"> vía para preparar una adecuada respuesta ante posible</w:t>
      </w:r>
      <w:r w:rsidR="00C11AE0">
        <w:rPr>
          <w:rFonts w:ascii="Arial" w:eastAsiaTheme="minorHAnsi" w:hAnsi="Arial" w:cs="Arial"/>
          <w:lang w:val="es-CO" w:eastAsia="en-US"/>
        </w:rPr>
        <w:t>s</w:t>
      </w:r>
      <w:r w:rsidRPr="00C32B3D">
        <w:rPr>
          <w:rFonts w:ascii="Arial" w:eastAsiaTheme="minorHAnsi" w:hAnsi="Arial" w:cs="Arial"/>
          <w:lang w:val="es-CO" w:eastAsia="en-US"/>
        </w:rPr>
        <w:t xml:space="preserve"> emergencias reales.</w:t>
      </w:r>
    </w:p>
    <w:p w:rsidR="00C32B3D" w:rsidRDefault="00C32B3D" w:rsidP="000074A1">
      <w:pPr>
        <w:spacing w:after="200" w:line="276" w:lineRule="auto"/>
        <w:jc w:val="both"/>
        <w:rPr>
          <w:rFonts w:ascii="Arial" w:eastAsiaTheme="minorHAnsi" w:hAnsi="Arial" w:cs="Arial"/>
          <w:lang w:val="es-CO" w:eastAsia="en-US"/>
        </w:rPr>
      </w:pPr>
      <w:r w:rsidRPr="00C32B3D">
        <w:rPr>
          <w:rFonts w:ascii="Arial" w:eastAsiaTheme="minorHAnsi" w:hAnsi="Arial" w:cs="Arial"/>
          <w:lang w:val="es-CO" w:eastAsia="en-US"/>
        </w:rPr>
        <w:t>El ejercicio comenzó a las 8:00 de la mañana y se prolongará hasta las 9:00 a.m. aproximadamente.</w:t>
      </w:r>
    </w:p>
    <w:p w:rsidR="00BF6407" w:rsidRPr="00C32B3D" w:rsidRDefault="00BF6407" w:rsidP="000074A1">
      <w:pPr>
        <w:spacing w:after="200" w:line="276" w:lineRule="auto"/>
        <w:jc w:val="both"/>
        <w:rPr>
          <w:rFonts w:ascii="Arial" w:eastAsiaTheme="minorHAnsi" w:hAnsi="Arial" w:cs="Arial"/>
          <w:lang w:val="es-CO" w:eastAsia="en-US"/>
        </w:rPr>
      </w:pPr>
      <w:r>
        <w:rPr>
          <w:rFonts w:ascii="Arial" w:hAnsi="Arial" w:cs="Arial"/>
        </w:rPr>
        <w:t xml:space="preserve">Este es el segundo simulacro que realiza la Concesión Vial de los Llanos en las vías </w:t>
      </w:r>
      <w:r w:rsidR="004937D2">
        <w:rPr>
          <w:rFonts w:ascii="Arial" w:hAnsi="Arial" w:cs="Arial"/>
        </w:rPr>
        <w:t>que hacen parte del proyecto Malla Vial del Meta</w:t>
      </w:r>
      <w:r>
        <w:rPr>
          <w:rFonts w:ascii="Arial" w:hAnsi="Arial" w:cs="Arial"/>
        </w:rPr>
        <w:t>, en desarrollo del contrato de Concesión N° 04 de mayo de 2015, bajo el esquema de APP. El primero se cumplió el 12 de noviembre del año anterior en la vía Acacías – Guamal.</w:t>
      </w:r>
    </w:p>
    <w:p w:rsidR="00761BC7" w:rsidRPr="00C32B3D" w:rsidRDefault="00761BC7" w:rsidP="00D32211">
      <w:pPr>
        <w:spacing w:line="276" w:lineRule="auto"/>
        <w:jc w:val="both"/>
        <w:rPr>
          <w:rFonts w:ascii="Arial" w:hAnsi="Arial" w:cs="Arial"/>
          <w:lang w:val="es-CO"/>
        </w:rPr>
      </w:pPr>
    </w:p>
    <w:p w:rsidR="00F635C7" w:rsidRDefault="00F635C7" w:rsidP="00F635C7">
      <w:pPr>
        <w:jc w:val="both"/>
        <w:rPr>
          <w:rFonts w:ascii="Arial" w:hAnsi="Arial" w:cs="Arial"/>
        </w:rPr>
      </w:pPr>
    </w:p>
    <w:p w:rsidR="00F635C7" w:rsidRPr="00D06D21" w:rsidRDefault="00D06D21" w:rsidP="004F09F3">
      <w:pPr>
        <w:jc w:val="both"/>
        <w:rPr>
          <w:rFonts w:ascii="Arial" w:hAnsi="Arial" w:cs="Arial"/>
          <w:sz w:val="18"/>
          <w:szCs w:val="18"/>
        </w:rPr>
      </w:pPr>
      <w:r w:rsidRPr="00D06D21">
        <w:rPr>
          <w:rFonts w:ascii="Arial" w:hAnsi="Arial" w:cs="Arial"/>
          <w:sz w:val="18"/>
          <w:szCs w:val="18"/>
        </w:rPr>
        <w:t>Jorge Cárdenas</w:t>
      </w:r>
    </w:p>
    <w:p w:rsidR="004F09F3" w:rsidRDefault="004F09F3" w:rsidP="00F92088">
      <w:pPr>
        <w:rPr>
          <w:rFonts w:ascii="Arial" w:hAnsi="Arial" w:cs="Arial"/>
          <w:sz w:val="18"/>
          <w:szCs w:val="18"/>
        </w:rPr>
      </w:pPr>
    </w:p>
    <w:sectPr w:rsidR="004F09F3" w:rsidSect="008B1082">
      <w:headerReference w:type="even" r:id="rId8"/>
      <w:headerReference w:type="default" r:id="rId9"/>
      <w:footerReference w:type="default" r:id="rId10"/>
      <w:pgSz w:w="12240" w:h="15840"/>
      <w:pgMar w:top="1440" w:right="1467" w:bottom="993" w:left="1418" w:header="567" w:footer="1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CD" w:rsidRDefault="00582ACD">
      <w:r>
        <w:separator/>
      </w:r>
    </w:p>
  </w:endnote>
  <w:endnote w:type="continuationSeparator" w:id="0">
    <w:p w:rsidR="00582ACD" w:rsidRDefault="0058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62" w:rsidRDefault="00985FA9" w:rsidP="002B5928">
    <w:pPr>
      <w:pStyle w:val="Encabezado"/>
      <w:rPr>
        <w:rFonts w:ascii="Arial Narrow" w:hAnsi="Arial Narrow"/>
        <w:color w:val="A6A6A6" w:themeColor="background1" w:themeShade="A6"/>
        <w:sz w:val="14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36D0FFE6" wp14:editId="0AF5F05A">
          <wp:simplePos x="0" y="0"/>
          <wp:positionH relativeFrom="column">
            <wp:posOffset>1774190</wp:posOffset>
          </wp:positionH>
          <wp:positionV relativeFrom="paragraph">
            <wp:posOffset>89535</wp:posOffset>
          </wp:positionV>
          <wp:extent cx="4345940" cy="762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́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59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5462" w:rsidRPr="00C11301" w:rsidRDefault="00582ACD" w:rsidP="002B5928">
    <w:pPr>
      <w:pStyle w:val="Encabezado"/>
      <w:rPr>
        <w:rFonts w:ascii="Arial Narrow" w:hAnsi="Arial Narrow"/>
        <w:color w:val="A6A6A6" w:themeColor="background1" w:themeShade="A6"/>
        <w:sz w:val="14"/>
        <w:szCs w:val="14"/>
      </w:rPr>
    </w:pPr>
    <w:sdt>
      <w:sdtPr>
        <w:rPr>
          <w:rFonts w:ascii="Arial Narrow" w:hAnsi="Arial Narrow"/>
          <w:color w:val="A6A6A6" w:themeColor="background1" w:themeShade="A6"/>
          <w:sz w:val="14"/>
        </w:rPr>
        <w:id w:val="-1443145548"/>
        <w:docPartObj>
          <w:docPartGallery w:val="Page Numbers (Top of Page)"/>
          <w:docPartUnique/>
        </w:docPartObj>
      </w:sdtPr>
      <w:sdtEndPr>
        <w:rPr>
          <w:szCs w:val="14"/>
        </w:rPr>
      </w:sdtEndPr>
      <w:sdtContent>
        <w:r w:rsidR="00985FA9" w:rsidRPr="00C11301">
          <w:rPr>
            <w:rFonts w:ascii="Arial Narrow" w:hAnsi="Arial Narrow"/>
            <w:color w:val="A6A6A6" w:themeColor="background1" w:themeShade="A6"/>
            <w:sz w:val="14"/>
            <w:szCs w:val="14"/>
            <w:lang w:val="es-ES"/>
          </w:rPr>
          <w:t xml:space="preserve">Página </w:t>
        </w:r>
        <w:r w:rsidR="00985FA9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fldChar w:fldCharType="begin"/>
        </w:r>
        <w:r w:rsidR="00985FA9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instrText>PAGE</w:instrText>
        </w:r>
        <w:r w:rsidR="00985FA9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fldChar w:fldCharType="separate"/>
        </w:r>
        <w:r w:rsidR="00C11AE0">
          <w:rPr>
            <w:rFonts w:ascii="Arial Narrow" w:hAnsi="Arial Narrow"/>
            <w:b/>
            <w:bCs/>
            <w:noProof/>
            <w:color w:val="A6A6A6" w:themeColor="background1" w:themeShade="A6"/>
            <w:sz w:val="14"/>
            <w:szCs w:val="14"/>
          </w:rPr>
          <w:t>1</w:t>
        </w:r>
        <w:r w:rsidR="00985FA9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fldChar w:fldCharType="end"/>
        </w:r>
        <w:r w:rsidR="00985FA9" w:rsidRPr="00C11301">
          <w:rPr>
            <w:rFonts w:ascii="Arial Narrow" w:hAnsi="Arial Narrow"/>
            <w:color w:val="A6A6A6" w:themeColor="background1" w:themeShade="A6"/>
            <w:sz w:val="14"/>
            <w:szCs w:val="14"/>
            <w:lang w:val="es-ES"/>
          </w:rPr>
          <w:t xml:space="preserve"> de </w:t>
        </w:r>
        <w:r w:rsidR="00985FA9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fldChar w:fldCharType="begin"/>
        </w:r>
        <w:r w:rsidR="00985FA9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instrText>NUMPAGES</w:instrText>
        </w:r>
        <w:r w:rsidR="00985FA9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fldChar w:fldCharType="separate"/>
        </w:r>
        <w:r w:rsidR="00C11AE0">
          <w:rPr>
            <w:rFonts w:ascii="Arial Narrow" w:hAnsi="Arial Narrow"/>
            <w:b/>
            <w:bCs/>
            <w:noProof/>
            <w:color w:val="A6A6A6" w:themeColor="background1" w:themeShade="A6"/>
            <w:sz w:val="14"/>
            <w:szCs w:val="14"/>
          </w:rPr>
          <w:t>1</w:t>
        </w:r>
        <w:r w:rsidR="00985FA9" w:rsidRPr="00C11301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fldChar w:fldCharType="end"/>
        </w:r>
        <w:r w:rsidR="00985FA9">
          <w:rPr>
            <w:rFonts w:ascii="Arial Narrow" w:hAnsi="Arial Narrow"/>
            <w:b/>
            <w:bCs/>
            <w:color w:val="A6A6A6" w:themeColor="background1" w:themeShade="A6"/>
            <w:sz w:val="14"/>
            <w:szCs w:val="14"/>
          </w:rPr>
          <w:t xml:space="preserve">   </w:t>
        </w:r>
      </w:sdtContent>
    </w:sdt>
  </w:p>
  <w:p w:rsidR="00535462" w:rsidRPr="00D57BAB" w:rsidRDefault="00985FA9" w:rsidP="0090204B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CD" w:rsidRDefault="00582ACD">
      <w:r>
        <w:separator/>
      </w:r>
    </w:p>
  </w:footnote>
  <w:footnote w:type="continuationSeparator" w:id="0">
    <w:p w:rsidR="00582ACD" w:rsidRDefault="00582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62" w:rsidRDefault="00582ACD">
    <w:pPr>
      <w:pStyle w:val="Encabezado"/>
    </w:pPr>
    <w:sdt>
      <w:sdtPr>
        <w:id w:val="2060285935"/>
        <w:temporary/>
        <w:showingPlcHdr/>
      </w:sdtPr>
      <w:sdtEndPr/>
      <w:sdtContent>
        <w:r w:rsidR="00985FA9">
          <w:rPr>
            <w:lang w:val="es-ES"/>
          </w:rPr>
          <w:t>[Escriba texto]</w:t>
        </w:r>
      </w:sdtContent>
    </w:sdt>
    <w:r w:rsidR="00985FA9">
      <w:ptab w:relativeTo="margin" w:alignment="center" w:leader="none"/>
    </w:r>
    <w:sdt>
      <w:sdtPr>
        <w:id w:val="1744455235"/>
        <w:temporary/>
        <w:showingPlcHdr/>
      </w:sdtPr>
      <w:sdtEndPr/>
      <w:sdtContent>
        <w:r w:rsidR="00985FA9">
          <w:rPr>
            <w:lang w:val="es-ES"/>
          </w:rPr>
          <w:t>[Escriba texto]</w:t>
        </w:r>
      </w:sdtContent>
    </w:sdt>
    <w:r w:rsidR="00985FA9">
      <w:ptab w:relativeTo="margin" w:alignment="right" w:leader="none"/>
    </w:r>
    <w:sdt>
      <w:sdtPr>
        <w:id w:val="-743800871"/>
        <w:temporary/>
        <w:showingPlcHdr/>
      </w:sdtPr>
      <w:sdtEndPr/>
      <w:sdtContent>
        <w:r w:rsidR="00985FA9">
          <w:rPr>
            <w:lang w:val="es-ES"/>
          </w:rPr>
          <w:t>[Escriba texto]</w:t>
        </w:r>
      </w:sdtContent>
    </w:sdt>
  </w:p>
  <w:p w:rsidR="00535462" w:rsidRDefault="00582A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62" w:rsidRDefault="00985FA9" w:rsidP="00650713">
    <w:pPr>
      <w:pStyle w:val="Encabezado"/>
      <w:ind w:left="-851" w:firstLine="141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93EB57D" wp14:editId="45C522B3">
          <wp:simplePos x="0" y="0"/>
          <wp:positionH relativeFrom="column">
            <wp:posOffset>-116205</wp:posOffset>
          </wp:positionH>
          <wp:positionV relativeFrom="paragraph">
            <wp:posOffset>-50165</wp:posOffset>
          </wp:positionV>
          <wp:extent cx="2147570" cy="888365"/>
          <wp:effectExtent l="0" t="0" r="5080" b="6985"/>
          <wp:wrapTight wrapText="bothSides">
            <wp:wrapPolygon edited="0">
              <wp:start x="0" y="0"/>
              <wp:lineTo x="0" y="21307"/>
              <wp:lineTo x="21459" y="21307"/>
              <wp:lineTo x="21459" y="0"/>
              <wp:lineTo x="0" y="0"/>
            </wp:wrapPolygon>
          </wp:wrapTight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2" r="52463"/>
                  <a:stretch/>
                </pic:blipFill>
                <pic:spPr bwMode="auto">
                  <a:xfrm>
                    <a:off x="0" y="0"/>
                    <a:ext cx="214757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535462" w:rsidRDefault="00582ACD" w:rsidP="00650713">
    <w:pPr>
      <w:pStyle w:val="Encabezado"/>
      <w:ind w:left="-851" w:firstLine="141"/>
    </w:pPr>
  </w:p>
  <w:p w:rsidR="00535462" w:rsidRDefault="00582ACD" w:rsidP="00650713">
    <w:pPr>
      <w:pStyle w:val="Encabezado"/>
      <w:ind w:left="-851" w:firstLine="141"/>
    </w:pPr>
  </w:p>
  <w:p w:rsidR="00535462" w:rsidRDefault="00582ACD" w:rsidP="00650713">
    <w:pPr>
      <w:pStyle w:val="Encabezado"/>
      <w:ind w:left="-851" w:firstLine="141"/>
    </w:pPr>
  </w:p>
  <w:p w:rsidR="00535462" w:rsidRDefault="00582ACD" w:rsidP="00650713">
    <w:pPr>
      <w:pStyle w:val="Encabezado"/>
      <w:ind w:left="-851" w:firstLine="141"/>
    </w:pPr>
  </w:p>
  <w:p w:rsidR="00535462" w:rsidRDefault="00985FA9" w:rsidP="00650713">
    <w:pPr>
      <w:pStyle w:val="Encabezado"/>
      <w:ind w:left="-851" w:firstLine="141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3E"/>
    <w:rsid w:val="000074A1"/>
    <w:rsid w:val="000313C3"/>
    <w:rsid w:val="001635AF"/>
    <w:rsid w:val="001A0955"/>
    <w:rsid w:val="002B7306"/>
    <w:rsid w:val="00335FF7"/>
    <w:rsid w:val="00374DCE"/>
    <w:rsid w:val="00382BE9"/>
    <w:rsid w:val="003834DD"/>
    <w:rsid w:val="003C4607"/>
    <w:rsid w:val="003E48E7"/>
    <w:rsid w:val="004076EF"/>
    <w:rsid w:val="004165C2"/>
    <w:rsid w:val="00465172"/>
    <w:rsid w:val="00480304"/>
    <w:rsid w:val="004937D2"/>
    <w:rsid w:val="004F09F3"/>
    <w:rsid w:val="0052023D"/>
    <w:rsid w:val="00520738"/>
    <w:rsid w:val="005258A2"/>
    <w:rsid w:val="00543A8F"/>
    <w:rsid w:val="00582ACD"/>
    <w:rsid w:val="006512B6"/>
    <w:rsid w:val="00706566"/>
    <w:rsid w:val="00761BC7"/>
    <w:rsid w:val="007E5FF5"/>
    <w:rsid w:val="00805E2A"/>
    <w:rsid w:val="008362BE"/>
    <w:rsid w:val="008749C9"/>
    <w:rsid w:val="00894073"/>
    <w:rsid w:val="00896503"/>
    <w:rsid w:val="00976BED"/>
    <w:rsid w:val="00985FA9"/>
    <w:rsid w:val="009D1282"/>
    <w:rsid w:val="009D1AEE"/>
    <w:rsid w:val="009D693E"/>
    <w:rsid w:val="00A32440"/>
    <w:rsid w:val="00A702C2"/>
    <w:rsid w:val="00A7363D"/>
    <w:rsid w:val="00BF6407"/>
    <w:rsid w:val="00C11AE0"/>
    <w:rsid w:val="00C26DE4"/>
    <w:rsid w:val="00C32B3D"/>
    <w:rsid w:val="00C61D95"/>
    <w:rsid w:val="00C95631"/>
    <w:rsid w:val="00D06D21"/>
    <w:rsid w:val="00D076F5"/>
    <w:rsid w:val="00D32211"/>
    <w:rsid w:val="00D35CDD"/>
    <w:rsid w:val="00D52374"/>
    <w:rsid w:val="00D96C8C"/>
    <w:rsid w:val="00DA5209"/>
    <w:rsid w:val="00DF3E9F"/>
    <w:rsid w:val="00E230CE"/>
    <w:rsid w:val="00EF2363"/>
    <w:rsid w:val="00F635C7"/>
    <w:rsid w:val="00F90D73"/>
    <w:rsid w:val="00F92088"/>
    <w:rsid w:val="00F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9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E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E9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F3E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E9F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9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E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E9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F3E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E9F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7670-AA44-4622-BF03-E869DD59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38</cp:revision>
  <dcterms:created xsi:type="dcterms:W3CDTF">2016-05-13T16:55:00Z</dcterms:created>
  <dcterms:modified xsi:type="dcterms:W3CDTF">2016-05-26T15:45:00Z</dcterms:modified>
</cp:coreProperties>
</file>